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30C" w:rsidRDefault="0027030C" w:rsidP="0027030C">
      <w:pPr>
        <w:jc w:val="center"/>
        <w:rPr>
          <w:rFonts w:ascii="Verdana" w:hAnsi="Verdana"/>
          <w:b/>
          <w:sz w:val="36"/>
          <w:szCs w:val="36"/>
        </w:rPr>
      </w:pPr>
    </w:p>
    <w:p w:rsidR="0027030C" w:rsidRDefault="0027030C" w:rsidP="0027030C">
      <w:pPr>
        <w:jc w:val="center"/>
        <w:rPr>
          <w:rFonts w:ascii="Verdana" w:hAnsi="Verdana"/>
          <w:b/>
          <w:sz w:val="36"/>
          <w:szCs w:val="36"/>
        </w:rPr>
      </w:pPr>
      <w:r w:rsidRPr="0027030C">
        <w:rPr>
          <w:rFonts w:ascii="Verdana" w:hAnsi="Verdana"/>
          <w:b/>
          <w:sz w:val="36"/>
          <w:szCs w:val="36"/>
        </w:rPr>
        <w:t xml:space="preserve">FONDO DE SOLIDARIDAD </w:t>
      </w:r>
    </w:p>
    <w:p w:rsidR="0027030C" w:rsidRPr="0027030C" w:rsidRDefault="0027030C" w:rsidP="0027030C">
      <w:pPr>
        <w:jc w:val="center"/>
        <w:rPr>
          <w:rFonts w:ascii="Verdana" w:hAnsi="Verdana"/>
          <w:b/>
          <w:sz w:val="36"/>
          <w:szCs w:val="36"/>
        </w:rPr>
      </w:pPr>
    </w:p>
    <w:p w:rsidR="0027030C" w:rsidRPr="0027030C" w:rsidRDefault="0027030C" w:rsidP="0027030C">
      <w:pPr>
        <w:jc w:val="center"/>
        <w:rPr>
          <w:rFonts w:ascii="Verdana" w:hAnsi="Verdana"/>
          <w:b/>
          <w:sz w:val="36"/>
          <w:szCs w:val="36"/>
        </w:rPr>
      </w:pPr>
      <w:r w:rsidRPr="0027030C">
        <w:rPr>
          <w:rFonts w:ascii="Verdana" w:hAnsi="Verdana"/>
          <w:b/>
          <w:sz w:val="36"/>
          <w:szCs w:val="36"/>
        </w:rPr>
        <w:t>ANCAP</w:t>
      </w:r>
    </w:p>
    <w:p w:rsidR="0027030C" w:rsidRPr="0027030C" w:rsidRDefault="0027030C" w:rsidP="0027030C">
      <w:pPr>
        <w:jc w:val="center"/>
        <w:rPr>
          <w:rFonts w:ascii="Verdana" w:hAnsi="Verdana"/>
          <w:b/>
          <w:sz w:val="48"/>
          <w:szCs w:val="48"/>
        </w:rPr>
      </w:pPr>
    </w:p>
    <w:p w:rsidR="0027030C" w:rsidRDefault="0027030C" w:rsidP="0027030C">
      <w:pPr>
        <w:jc w:val="both"/>
        <w:rPr>
          <w:rFonts w:ascii="Verdana" w:hAnsi="Verdana"/>
          <w:b/>
          <w:sz w:val="28"/>
          <w:szCs w:val="28"/>
        </w:rPr>
      </w:pPr>
      <w:r w:rsidRPr="0027030C">
        <w:rPr>
          <w:rFonts w:ascii="Verdana" w:hAnsi="Verdana"/>
          <w:b/>
          <w:sz w:val="28"/>
          <w:szCs w:val="28"/>
        </w:rPr>
        <w:t>EXPOSICIÓN DE MOTIVOS</w:t>
      </w:r>
    </w:p>
    <w:p w:rsidR="0027030C" w:rsidRPr="0027030C" w:rsidRDefault="0027030C" w:rsidP="0027030C">
      <w:pPr>
        <w:jc w:val="both"/>
        <w:rPr>
          <w:rFonts w:ascii="Verdana" w:hAnsi="Verdana"/>
          <w:b/>
          <w:sz w:val="28"/>
          <w:szCs w:val="28"/>
        </w:rPr>
      </w:pPr>
    </w:p>
    <w:p w:rsidR="0027030C" w:rsidRPr="0027030C" w:rsidRDefault="0027030C" w:rsidP="0027030C">
      <w:pPr>
        <w:jc w:val="both"/>
        <w:rPr>
          <w:rFonts w:ascii="Verdana" w:hAnsi="Verdana"/>
          <w:sz w:val="28"/>
          <w:szCs w:val="28"/>
        </w:rPr>
      </w:pPr>
      <w:r w:rsidRPr="0027030C">
        <w:rPr>
          <w:rFonts w:ascii="Verdana" w:hAnsi="Verdana"/>
          <w:sz w:val="28"/>
          <w:szCs w:val="28"/>
        </w:rPr>
        <w:t xml:space="preserve">     Muchos clubes y ligas afiliadas de todo el país solicitan en forma permanente la ayuda para atender una serie de necesidades relacionadas con el equipamiento, indumentaria deportiva y pequeñas obras para desarrollar sus actividades de manera más conveniente.</w:t>
      </w:r>
    </w:p>
    <w:p w:rsidR="0027030C" w:rsidRPr="0027030C" w:rsidRDefault="0027030C" w:rsidP="0027030C">
      <w:pPr>
        <w:jc w:val="both"/>
        <w:rPr>
          <w:rFonts w:ascii="Verdana" w:hAnsi="Verdana"/>
          <w:sz w:val="28"/>
          <w:szCs w:val="28"/>
        </w:rPr>
      </w:pPr>
      <w:r w:rsidRPr="0027030C">
        <w:rPr>
          <w:rFonts w:ascii="Verdana" w:hAnsi="Verdana"/>
          <w:sz w:val="28"/>
          <w:szCs w:val="28"/>
        </w:rPr>
        <w:t xml:space="preserve">     Estos pedidos llegan a </w:t>
      </w:r>
      <w:smartTag w:uri="urn:schemas-microsoft-com:office:smarttags" w:element="PersonName">
        <w:smartTagPr>
          <w:attr w:name="ProductID" w:val="la Mesa Ejecutiva"/>
        </w:smartTagPr>
        <w:smartTag w:uri="urn:schemas-microsoft-com:office:smarttags" w:element="PersonName">
          <w:smartTagPr>
            <w:attr w:name="ProductID" w:val="la Mesa"/>
          </w:smartTagPr>
          <w:r w:rsidRPr="0027030C">
            <w:rPr>
              <w:rFonts w:ascii="Verdana" w:hAnsi="Verdana"/>
              <w:sz w:val="28"/>
              <w:szCs w:val="28"/>
            </w:rPr>
            <w:t>la Mesa</w:t>
          </w:r>
        </w:smartTag>
        <w:r w:rsidRPr="0027030C">
          <w:rPr>
            <w:rFonts w:ascii="Verdana" w:hAnsi="Verdana"/>
            <w:sz w:val="28"/>
            <w:szCs w:val="28"/>
          </w:rPr>
          <w:t xml:space="preserve"> Ejecutiva</w:t>
        </w:r>
      </w:smartTag>
      <w:r w:rsidRPr="0027030C">
        <w:rPr>
          <w:rFonts w:ascii="Verdana" w:hAnsi="Verdana"/>
          <w:sz w:val="28"/>
          <w:szCs w:val="28"/>
        </w:rPr>
        <w:t xml:space="preserve"> de ONFI en forma continuada y no se pueden atender en la medida esperada por falta de recursos. También ocurre con ANCAP que reiteradamente recibe demandas similares desde los diferentes puntos de </w:t>
      </w:r>
      <w:smartTag w:uri="urn:schemas-microsoft-com:office:smarttags" w:element="PersonName">
        <w:smartTagPr>
          <w:attr w:name="ProductID" w:val="la Rep￺blica."/>
        </w:smartTagPr>
        <w:r w:rsidRPr="0027030C">
          <w:rPr>
            <w:rFonts w:ascii="Verdana" w:hAnsi="Verdana"/>
            <w:sz w:val="28"/>
            <w:szCs w:val="28"/>
          </w:rPr>
          <w:t>la República.</w:t>
        </w:r>
      </w:smartTag>
    </w:p>
    <w:p w:rsidR="0027030C" w:rsidRPr="0027030C" w:rsidRDefault="0027030C" w:rsidP="0027030C">
      <w:pPr>
        <w:jc w:val="both"/>
        <w:rPr>
          <w:rFonts w:ascii="Verdana" w:hAnsi="Verdana"/>
          <w:sz w:val="28"/>
          <w:szCs w:val="28"/>
        </w:rPr>
      </w:pPr>
      <w:r w:rsidRPr="0027030C">
        <w:rPr>
          <w:rFonts w:ascii="Verdana" w:hAnsi="Verdana"/>
          <w:sz w:val="28"/>
          <w:szCs w:val="28"/>
        </w:rPr>
        <w:t xml:space="preserve">     Con la finalidad de colaborar ordenadamente con las entidades necesitadas, se entiende oportuno crear un fondo que permita cumplir con una buena cantidad de solicitudes en el marco de la responsabilidad social que las organizaciones públicas y privadas deben observar.</w:t>
      </w:r>
    </w:p>
    <w:p w:rsidR="0027030C" w:rsidRPr="0027030C" w:rsidRDefault="0027030C" w:rsidP="0027030C">
      <w:pPr>
        <w:jc w:val="both"/>
        <w:rPr>
          <w:rFonts w:ascii="Verdana" w:hAnsi="Verdana"/>
          <w:sz w:val="28"/>
          <w:szCs w:val="28"/>
        </w:rPr>
      </w:pPr>
      <w:r w:rsidRPr="0027030C">
        <w:rPr>
          <w:rFonts w:ascii="Verdana" w:hAnsi="Verdana"/>
          <w:sz w:val="28"/>
          <w:szCs w:val="28"/>
        </w:rPr>
        <w:t xml:space="preserve">     Por esa razón, ONFI Y ANCAP celebraron un acuerdo para actuar conjuntamente en esta materia a efectos de canalizar la cooperación a través de un FONDO DE SOLIDARIDAD que pueda contemplar las aspiraciones de las instituciones que practican el fútbol infantil.</w:t>
      </w:r>
    </w:p>
    <w:p w:rsidR="0027030C" w:rsidRPr="0027030C" w:rsidRDefault="0027030C" w:rsidP="0027030C">
      <w:pPr>
        <w:jc w:val="both"/>
        <w:rPr>
          <w:rFonts w:ascii="Verdana" w:hAnsi="Verdana"/>
          <w:sz w:val="28"/>
          <w:szCs w:val="28"/>
        </w:rPr>
      </w:pPr>
      <w:r w:rsidRPr="0027030C">
        <w:rPr>
          <w:rFonts w:ascii="Verdana" w:hAnsi="Verdana"/>
          <w:sz w:val="28"/>
          <w:szCs w:val="28"/>
        </w:rPr>
        <w:t xml:space="preserve">     Esta idea no se superpone con el FONDO ONFI que se encuentra en funcionamiento ya que se trata de prestaciones diferentes en cuanto al contenido y monto de las mismas. En realidad son complementarias, procurando el beneficio de una mayor cantidad de usuarios.</w:t>
      </w:r>
    </w:p>
    <w:p w:rsidR="0027030C" w:rsidRPr="0027030C" w:rsidRDefault="0027030C" w:rsidP="0027030C">
      <w:pPr>
        <w:jc w:val="both"/>
        <w:rPr>
          <w:rFonts w:ascii="Verdana" w:hAnsi="Verdana"/>
          <w:sz w:val="28"/>
          <w:szCs w:val="28"/>
        </w:rPr>
      </w:pPr>
      <w:r w:rsidRPr="0027030C">
        <w:rPr>
          <w:rFonts w:ascii="Verdana" w:hAnsi="Verdana"/>
          <w:sz w:val="28"/>
          <w:szCs w:val="28"/>
        </w:rPr>
        <w:t xml:space="preserve">     El sistema debe estar apoyado en una reglamentación clara que determine los requisitos para efectuar las solicitudes y las adjudicaciones con la mayor transparencia.</w:t>
      </w:r>
    </w:p>
    <w:p w:rsidR="0027030C" w:rsidRPr="0027030C" w:rsidRDefault="0027030C" w:rsidP="0027030C">
      <w:pPr>
        <w:jc w:val="both"/>
        <w:rPr>
          <w:rFonts w:ascii="Verdana" w:hAnsi="Verdana"/>
          <w:sz w:val="28"/>
          <w:szCs w:val="28"/>
        </w:rPr>
      </w:pPr>
      <w:r w:rsidRPr="0027030C">
        <w:rPr>
          <w:rFonts w:ascii="Verdana" w:hAnsi="Verdana"/>
          <w:sz w:val="28"/>
          <w:szCs w:val="28"/>
        </w:rPr>
        <w:t xml:space="preserve">   </w:t>
      </w:r>
    </w:p>
    <w:p w:rsidR="0027030C" w:rsidRPr="0027030C" w:rsidRDefault="0027030C" w:rsidP="0027030C">
      <w:pPr>
        <w:jc w:val="both"/>
        <w:rPr>
          <w:rFonts w:ascii="Verdana" w:hAnsi="Verdana"/>
          <w:b/>
          <w:sz w:val="28"/>
          <w:szCs w:val="28"/>
        </w:rPr>
      </w:pPr>
      <w:r w:rsidRPr="0027030C">
        <w:rPr>
          <w:rFonts w:ascii="Verdana" w:hAnsi="Verdana"/>
          <w:b/>
          <w:sz w:val="28"/>
          <w:szCs w:val="28"/>
        </w:rPr>
        <w:lastRenderedPageBreak/>
        <w:t>REGLAMENTO</w:t>
      </w:r>
    </w:p>
    <w:p w:rsidR="0027030C" w:rsidRPr="0027030C" w:rsidRDefault="0027030C" w:rsidP="0027030C">
      <w:pPr>
        <w:numPr>
          <w:ilvl w:val="0"/>
          <w:numId w:val="22"/>
        </w:numPr>
        <w:jc w:val="both"/>
        <w:rPr>
          <w:rFonts w:ascii="Verdana" w:hAnsi="Verdana"/>
          <w:sz w:val="28"/>
          <w:szCs w:val="28"/>
        </w:rPr>
      </w:pPr>
      <w:r w:rsidRPr="0027030C">
        <w:rPr>
          <w:rFonts w:ascii="Verdana" w:hAnsi="Verdana"/>
          <w:sz w:val="28"/>
          <w:szCs w:val="28"/>
        </w:rPr>
        <w:t xml:space="preserve">El FONDO DE SOLIDARIDAD ANCAP es una idea de </w:t>
      </w:r>
      <w:smartTag w:uri="urn:schemas-microsoft-com:office:smarttags" w:element="PersonName">
        <w:smartTagPr>
          <w:attr w:name="ProductID" w:val="la Mesa Ejecutiva"/>
        </w:smartTagPr>
        <w:smartTag w:uri="urn:schemas-microsoft-com:office:smarttags" w:element="PersonName">
          <w:smartTagPr>
            <w:attr w:name="ProductID" w:val="la Mesa"/>
          </w:smartTagPr>
          <w:r w:rsidRPr="0027030C">
            <w:rPr>
              <w:rFonts w:ascii="Verdana" w:hAnsi="Verdana"/>
              <w:sz w:val="28"/>
              <w:szCs w:val="28"/>
            </w:rPr>
            <w:t>la Mesa</w:t>
          </w:r>
        </w:smartTag>
        <w:r w:rsidRPr="0027030C">
          <w:rPr>
            <w:rFonts w:ascii="Verdana" w:hAnsi="Verdana"/>
            <w:sz w:val="28"/>
            <w:szCs w:val="28"/>
          </w:rPr>
          <w:t xml:space="preserve"> Ejecutiva</w:t>
        </w:r>
      </w:smartTag>
      <w:r w:rsidRPr="0027030C">
        <w:rPr>
          <w:rFonts w:ascii="Verdana" w:hAnsi="Verdana"/>
          <w:sz w:val="28"/>
          <w:szCs w:val="28"/>
        </w:rPr>
        <w:t xml:space="preserve"> de </w:t>
      </w:r>
      <w:smartTag w:uri="urn:schemas-microsoft-com:office:smarttags" w:element="PersonName">
        <w:smartTagPr>
          <w:attr w:name="ProductID" w:val="la Organizaci￳n"/>
        </w:smartTagPr>
        <w:r w:rsidRPr="0027030C">
          <w:rPr>
            <w:rFonts w:ascii="Verdana" w:hAnsi="Verdana"/>
            <w:sz w:val="28"/>
            <w:szCs w:val="28"/>
          </w:rPr>
          <w:t>la Organización</w:t>
        </w:r>
      </w:smartTag>
      <w:r w:rsidRPr="0027030C">
        <w:rPr>
          <w:rFonts w:ascii="Verdana" w:hAnsi="Verdana"/>
          <w:sz w:val="28"/>
          <w:szCs w:val="28"/>
        </w:rPr>
        <w:t xml:space="preserve"> que consiste en una bolsa de dinero de U$S 30.000 (treinta mil dólares americanos) para el año </w:t>
      </w:r>
      <w:smartTag w:uri="urn:schemas-microsoft-com:office:smarttags" w:element="metricconverter">
        <w:smartTagPr>
          <w:attr w:name="ProductID" w:val="2012. A"/>
        </w:smartTagPr>
        <w:r w:rsidRPr="0027030C">
          <w:rPr>
            <w:rFonts w:ascii="Verdana" w:hAnsi="Verdana"/>
            <w:sz w:val="28"/>
            <w:szCs w:val="28"/>
          </w:rPr>
          <w:t>2012. A</w:t>
        </w:r>
      </w:smartTag>
      <w:r w:rsidRPr="0027030C">
        <w:rPr>
          <w:rFonts w:ascii="Verdana" w:hAnsi="Verdana"/>
          <w:sz w:val="28"/>
          <w:szCs w:val="28"/>
        </w:rPr>
        <w:t xml:space="preserve"> través del mismo se pretende atender las necesidades planteadas por las ligas y clubes de fútbol infantil que se encuentran afiliados a ONFI. La contribución se realizará hasta que se produzca el agotamiento del mismo.</w:t>
      </w:r>
    </w:p>
    <w:p w:rsidR="0027030C" w:rsidRPr="0027030C" w:rsidRDefault="0027030C" w:rsidP="0027030C">
      <w:pPr>
        <w:numPr>
          <w:ilvl w:val="0"/>
          <w:numId w:val="22"/>
        </w:numPr>
        <w:jc w:val="both"/>
        <w:rPr>
          <w:rFonts w:ascii="Verdana" w:hAnsi="Verdana"/>
          <w:sz w:val="28"/>
          <w:szCs w:val="28"/>
        </w:rPr>
      </w:pPr>
      <w:r w:rsidRPr="0027030C">
        <w:rPr>
          <w:rFonts w:ascii="Verdana" w:hAnsi="Verdana"/>
          <w:sz w:val="28"/>
          <w:szCs w:val="28"/>
        </w:rPr>
        <w:t>Se trata de una asistencia financiera no reembolsable por parte de las instituciones beneficiarias que se canalizará a través de la entrega de dinero, materiales, indumentaria deportiva u otro tipo de elementos para contemplar las necesidades de las entidades solicitantes.</w:t>
      </w:r>
    </w:p>
    <w:p w:rsidR="0027030C" w:rsidRPr="0027030C" w:rsidRDefault="0027030C" w:rsidP="0027030C">
      <w:pPr>
        <w:numPr>
          <w:ilvl w:val="0"/>
          <w:numId w:val="22"/>
        </w:numPr>
        <w:jc w:val="both"/>
        <w:rPr>
          <w:rFonts w:ascii="Verdana" w:hAnsi="Verdana"/>
          <w:sz w:val="28"/>
          <w:szCs w:val="28"/>
        </w:rPr>
      </w:pPr>
      <w:r w:rsidRPr="0027030C">
        <w:rPr>
          <w:rFonts w:ascii="Verdana" w:hAnsi="Verdana"/>
          <w:sz w:val="28"/>
          <w:szCs w:val="28"/>
        </w:rPr>
        <w:t xml:space="preserve">Los pedidos podrán ser efectuados directamente a ONFI en cualquier momento del año por parte de las ligas y clubes que se encuentren al día en el cumplimiento de las obligaciones con </w:t>
      </w:r>
      <w:smartTag w:uri="urn:schemas-microsoft-com:office:smarttags" w:element="PersonName">
        <w:smartTagPr>
          <w:attr w:name="ProductID" w:val="la Organizaci￳n"/>
        </w:smartTagPr>
        <w:r w:rsidRPr="0027030C">
          <w:rPr>
            <w:rFonts w:ascii="Verdana" w:hAnsi="Verdana"/>
            <w:sz w:val="28"/>
            <w:szCs w:val="28"/>
          </w:rPr>
          <w:t>la Organización</w:t>
        </w:r>
      </w:smartTag>
      <w:r w:rsidRPr="0027030C">
        <w:rPr>
          <w:rFonts w:ascii="Verdana" w:hAnsi="Verdana"/>
          <w:sz w:val="28"/>
          <w:szCs w:val="28"/>
        </w:rPr>
        <w:t>, tales como pago de las UR, fichajes, registro de árbitros, participación en los torneos y otros deberes. Además, deberá observar los siguientes requisitos:</w:t>
      </w:r>
    </w:p>
    <w:p w:rsidR="0027030C" w:rsidRPr="0027030C" w:rsidRDefault="0027030C" w:rsidP="0027030C">
      <w:pPr>
        <w:numPr>
          <w:ilvl w:val="1"/>
          <w:numId w:val="22"/>
        </w:numPr>
        <w:jc w:val="both"/>
        <w:rPr>
          <w:rFonts w:ascii="Verdana" w:hAnsi="Verdana"/>
          <w:sz w:val="28"/>
          <w:szCs w:val="28"/>
        </w:rPr>
      </w:pPr>
      <w:r w:rsidRPr="0027030C">
        <w:rPr>
          <w:rFonts w:ascii="Verdana" w:hAnsi="Verdana"/>
          <w:sz w:val="28"/>
          <w:szCs w:val="28"/>
        </w:rPr>
        <w:t>Solicitar la contribución por escrito firmado por las autoridades de la institución.</w:t>
      </w:r>
    </w:p>
    <w:p w:rsidR="0027030C" w:rsidRPr="0027030C" w:rsidRDefault="0027030C" w:rsidP="0027030C">
      <w:pPr>
        <w:numPr>
          <w:ilvl w:val="1"/>
          <w:numId w:val="22"/>
        </w:numPr>
        <w:jc w:val="both"/>
        <w:rPr>
          <w:rFonts w:ascii="Verdana" w:hAnsi="Verdana"/>
          <w:sz w:val="28"/>
          <w:szCs w:val="28"/>
        </w:rPr>
      </w:pPr>
      <w:r w:rsidRPr="0027030C">
        <w:rPr>
          <w:rFonts w:ascii="Verdana" w:hAnsi="Verdana"/>
          <w:sz w:val="28"/>
          <w:szCs w:val="28"/>
        </w:rPr>
        <w:t>Establecer claramente lo que se solicita y el monto correspondiente que no debe superar los U$S 500 (quinientos dólares americanos).</w:t>
      </w:r>
    </w:p>
    <w:p w:rsidR="0027030C" w:rsidRPr="0027030C" w:rsidRDefault="0027030C" w:rsidP="0027030C">
      <w:pPr>
        <w:numPr>
          <w:ilvl w:val="1"/>
          <w:numId w:val="22"/>
        </w:numPr>
        <w:jc w:val="both"/>
        <w:rPr>
          <w:rFonts w:ascii="Verdana" w:hAnsi="Verdana"/>
          <w:sz w:val="28"/>
          <w:szCs w:val="28"/>
        </w:rPr>
      </w:pPr>
      <w:r w:rsidRPr="0027030C">
        <w:rPr>
          <w:rFonts w:ascii="Verdana" w:hAnsi="Verdana"/>
          <w:sz w:val="28"/>
          <w:szCs w:val="28"/>
        </w:rPr>
        <w:t>Declarar los motivos que impulsan la pretensión.</w:t>
      </w:r>
    </w:p>
    <w:p w:rsidR="0027030C" w:rsidRPr="0027030C" w:rsidRDefault="0027030C" w:rsidP="0027030C">
      <w:pPr>
        <w:numPr>
          <w:ilvl w:val="0"/>
          <w:numId w:val="22"/>
        </w:numPr>
        <w:jc w:val="both"/>
        <w:rPr>
          <w:rFonts w:ascii="Verdana" w:hAnsi="Verdana"/>
          <w:sz w:val="28"/>
          <w:szCs w:val="28"/>
        </w:rPr>
      </w:pPr>
      <w:r w:rsidRPr="0027030C">
        <w:rPr>
          <w:rFonts w:ascii="Verdana" w:hAnsi="Verdana"/>
          <w:sz w:val="28"/>
          <w:szCs w:val="28"/>
        </w:rPr>
        <w:t xml:space="preserve">Una Comisión Especial integrada por </w:t>
      </w:r>
      <w:smartTag w:uri="urn:schemas-microsoft-com:office:smarttags" w:element="PersonName">
        <w:smartTagPr>
          <w:attr w:name="ProductID" w:val="la Mesa Ejecutiva"/>
        </w:smartTagPr>
        <w:smartTag w:uri="urn:schemas-microsoft-com:office:smarttags" w:element="PersonName">
          <w:smartTagPr>
            <w:attr w:name="ProductID" w:val="la Mesa"/>
          </w:smartTagPr>
          <w:r w:rsidRPr="0027030C">
            <w:rPr>
              <w:rFonts w:ascii="Verdana" w:hAnsi="Verdana"/>
              <w:sz w:val="28"/>
              <w:szCs w:val="28"/>
            </w:rPr>
            <w:t>la Mesa</w:t>
          </w:r>
        </w:smartTag>
        <w:r w:rsidRPr="0027030C">
          <w:rPr>
            <w:rFonts w:ascii="Verdana" w:hAnsi="Verdana"/>
            <w:sz w:val="28"/>
            <w:szCs w:val="28"/>
          </w:rPr>
          <w:t xml:space="preserve"> Ejecutiva</w:t>
        </w:r>
      </w:smartTag>
      <w:r w:rsidRPr="0027030C">
        <w:rPr>
          <w:rFonts w:ascii="Verdana" w:hAnsi="Verdana"/>
          <w:sz w:val="28"/>
          <w:szCs w:val="28"/>
        </w:rPr>
        <w:t xml:space="preserve"> de ONFI y un representante de ANCAP analizará las solicitudes presentadas, resolviendo la aceptación o no de las propuestas. La decisión será irrecurrible.</w:t>
      </w:r>
    </w:p>
    <w:p w:rsidR="0027030C" w:rsidRPr="0027030C" w:rsidRDefault="0027030C" w:rsidP="0027030C">
      <w:pPr>
        <w:numPr>
          <w:ilvl w:val="0"/>
          <w:numId w:val="22"/>
        </w:numPr>
        <w:jc w:val="both"/>
        <w:rPr>
          <w:rFonts w:ascii="Verdana" w:hAnsi="Verdana"/>
          <w:sz w:val="28"/>
          <w:szCs w:val="28"/>
        </w:rPr>
      </w:pPr>
      <w:r w:rsidRPr="0027030C">
        <w:rPr>
          <w:rFonts w:ascii="Verdana" w:hAnsi="Verdana"/>
          <w:sz w:val="28"/>
          <w:szCs w:val="28"/>
        </w:rPr>
        <w:t xml:space="preserve">El aporte se entregará en dinero o elementos según lo disponga </w:t>
      </w:r>
      <w:smartTag w:uri="urn:schemas-microsoft-com:office:smarttags" w:element="PersonName">
        <w:smartTagPr>
          <w:attr w:name="ProductID" w:val="la Comisi￳n Especial"/>
        </w:smartTagPr>
        <w:smartTag w:uri="urn:schemas-microsoft-com:office:smarttags" w:element="PersonName">
          <w:smartTagPr>
            <w:attr w:name="ProductID" w:val="la Comisi￳n"/>
          </w:smartTagPr>
          <w:r w:rsidRPr="0027030C">
            <w:rPr>
              <w:rFonts w:ascii="Verdana" w:hAnsi="Verdana"/>
              <w:sz w:val="28"/>
              <w:szCs w:val="28"/>
            </w:rPr>
            <w:t>la Comisión</w:t>
          </w:r>
        </w:smartTag>
        <w:r w:rsidRPr="0027030C">
          <w:rPr>
            <w:rFonts w:ascii="Verdana" w:hAnsi="Verdana"/>
            <w:sz w:val="28"/>
            <w:szCs w:val="28"/>
          </w:rPr>
          <w:t xml:space="preserve"> Especial</w:t>
        </w:r>
      </w:smartTag>
      <w:r w:rsidRPr="0027030C">
        <w:rPr>
          <w:rFonts w:ascii="Verdana" w:hAnsi="Verdana"/>
          <w:sz w:val="28"/>
          <w:szCs w:val="28"/>
        </w:rPr>
        <w:t xml:space="preserve"> y se verificará dentro de los treinta días siguientes a la resolución, extendiéndose la documentación pertinente. En todos los casos se buscará la forma en que aparezca la sigla ANCAP como retorno a la contribución realizada.</w:t>
      </w:r>
    </w:p>
    <w:p w:rsidR="0027030C" w:rsidRPr="0027030C" w:rsidRDefault="0027030C" w:rsidP="0027030C">
      <w:pPr>
        <w:numPr>
          <w:ilvl w:val="0"/>
          <w:numId w:val="22"/>
        </w:numPr>
        <w:jc w:val="both"/>
        <w:rPr>
          <w:rFonts w:ascii="Verdana" w:hAnsi="Verdana"/>
          <w:sz w:val="28"/>
          <w:szCs w:val="28"/>
        </w:rPr>
      </w:pPr>
      <w:r w:rsidRPr="0027030C">
        <w:rPr>
          <w:rFonts w:ascii="Verdana" w:hAnsi="Verdana"/>
          <w:sz w:val="28"/>
          <w:szCs w:val="28"/>
        </w:rPr>
        <w:lastRenderedPageBreak/>
        <w:t xml:space="preserve">Los controles estarán a cargo de </w:t>
      </w:r>
      <w:smartTag w:uri="urn:schemas-microsoft-com:office:smarttags" w:element="PersonName">
        <w:smartTagPr>
          <w:attr w:name="ProductID" w:val="la Mesa Ejecutiva"/>
        </w:smartTagPr>
        <w:smartTag w:uri="urn:schemas-microsoft-com:office:smarttags" w:element="PersonName">
          <w:smartTagPr>
            <w:attr w:name="ProductID" w:val="la Mesa"/>
          </w:smartTagPr>
          <w:r w:rsidRPr="0027030C">
            <w:rPr>
              <w:rFonts w:ascii="Verdana" w:hAnsi="Verdana"/>
              <w:sz w:val="28"/>
              <w:szCs w:val="28"/>
            </w:rPr>
            <w:t>la Mesa</w:t>
          </w:r>
        </w:smartTag>
        <w:r w:rsidRPr="0027030C">
          <w:rPr>
            <w:rFonts w:ascii="Verdana" w:hAnsi="Verdana"/>
            <w:sz w:val="28"/>
            <w:szCs w:val="28"/>
          </w:rPr>
          <w:t xml:space="preserve"> Ejecutiva</w:t>
        </w:r>
      </w:smartTag>
      <w:r w:rsidRPr="0027030C">
        <w:rPr>
          <w:rFonts w:ascii="Verdana" w:hAnsi="Verdana"/>
          <w:sz w:val="28"/>
          <w:szCs w:val="28"/>
        </w:rPr>
        <w:t xml:space="preserve"> de ONFI que podrá valerse de la colaboración de los Consejeros Zonales o las fórmulas más convenientes a efectos de comprobar el destino de la donación. Los beneficiarios deberán permitir esos controles y en caso de incumpliendo, las actuaciones serán remi</w:t>
      </w:r>
      <w:r>
        <w:rPr>
          <w:rFonts w:ascii="Verdana" w:hAnsi="Verdana"/>
          <w:sz w:val="28"/>
          <w:szCs w:val="28"/>
        </w:rPr>
        <w:t>tidas al Tribunal de Justicia</w:t>
      </w:r>
      <w:r w:rsidRPr="0027030C">
        <w:rPr>
          <w:rFonts w:ascii="Verdana" w:hAnsi="Verdana"/>
          <w:sz w:val="28"/>
          <w:szCs w:val="28"/>
        </w:rPr>
        <w:t xml:space="preserve"> Deportiva a los efectos que correspondan.</w:t>
      </w:r>
    </w:p>
    <w:p w:rsidR="0027030C" w:rsidRPr="0027030C" w:rsidRDefault="0027030C" w:rsidP="0027030C">
      <w:pPr>
        <w:numPr>
          <w:ilvl w:val="0"/>
          <w:numId w:val="22"/>
        </w:numPr>
        <w:jc w:val="both"/>
        <w:rPr>
          <w:rFonts w:ascii="Verdana" w:hAnsi="Verdana"/>
          <w:sz w:val="28"/>
          <w:szCs w:val="28"/>
        </w:rPr>
      </w:pPr>
      <w:smartTag w:uri="urn:schemas-microsoft-com:office:smarttags" w:element="PersonName">
        <w:smartTagPr>
          <w:attr w:name="ProductID" w:val="la Mesa Ejecutiva"/>
        </w:smartTagPr>
        <w:smartTag w:uri="urn:schemas-microsoft-com:office:smarttags" w:element="PersonName">
          <w:smartTagPr>
            <w:attr w:name="ProductID" w:val="la Mesa"/>
          </w:smartTagPr>
          <w:r w:rsidRPr="0027030C">
            <w:rPr>
              <w:rFonts w:ascii="Verdana" w:hAnsi="Verdana"/>
              <w:sz w:val="28"/>
              <w:szCs w:val="28"/>
            </w:rPr>
            <w:t>La Mesa</w:t>
          </w:r>
        </w:smartTag>
        <w:r w:rsidRPr="0027030C">
          <w:rPr>
            <w:rFonts w:ascii="Verdana" w:hAnsi="Verdana"/>
            <w:sz w:val="28"/>
            <w:szCs w:val="28"/>
          </w:rPr>
          <w:t xml:space="preserve"> Ejecutiva</w:t>
        </w:r>
      </w:smartTag>
      <w:r w:rsidRPr="0027030C">
        <w:rPr>
          <w:rFonts w:ascii="Verdana" w:hAnsi="Verdana"/>
          <w:sz w:val="28"/>
          <w:szCs w:val="28"/>
        </w:rPr>
        <w:t xml:space="preserve"> deberá informar al representante de ANCAP en </w:t>
      </w:r>
      <w:smartTag w:uri="urn:schemas-microsoft-com:office:smarttags" w:element="PersonName">
        <w:smartTagPr>
          <w:attr w:name="ProductID" w:val="la Comisi￳n Especial"/>
        </w:smartTagPr>
        <w:smartTag w:uri="urn:schemas-microsoft-com:office:smarttags" w:element="PersonName">
          <w:smartTagPr>
            <w:attr w:name="ProductID" w:val="la Comisi￳n"/>
          </w:smartTagPr>
          <w:r w:rsidRPr="0027030C">
            <w:rPr>
              <w:rFonts w:ascii="Verdana" w:hAnsi="Verdana"/>
              <w:sz w:val="28"/>
              <w:szCs w:val="28"/>
            </w:rPr>
            <w:t>la Comisión</w:t>
          </w:r>
        </w:smartTag>
        <w:r w:rsidRPr="0027030C">
          <w:rPr>
            <w:rFonts w:ascii="Verdana" w:hAnsi="Verdana"/>
            <w:sz w:val="28"/>
            <w:szCs w:val="28"/>
          </w:rPr>
          <w:t xml:space="preserve"> Especial</w:t>
        </w:r>
      </w:smartTag>
      <w:r w:rsidRPr="0027030C">
        <w:rPr>
          <w:rFonts w:ascii="Verdana" w:hAnsi="Verdana"/>
          <w:sz w:val="28"/>
          <w:szCs w:val="28"/>
        </w:rPr>
        <w:t xml:space="preserve"> el resultado de los controles efectuados.</w:t>
      </w:r>
    </w:p>
    <w:p w:rsidR="0027030C" w:rsidRPr="0027030C" w:rsidRDefault="0027030C" w:rsidP="0027030C">
      <w:pPr>
        <w:numPr>
          <w:ilvl w:val="0"/>
          <w:numId w:val="22"/>
        </w:numPr>
        <w:jc w:val="both"/>
        <w:rPr>
          <w:rFonts w:ascii="Verdana" w:hAnsi="Verdana"/>
          <w:sz w:val="28"/>
          <w:szCs w:val="28"/>
        </w:rPr>
      </w:pPr>
      <w:r w:rsidRPr="0027030C">
        <w:rPr>
          <w:rFonts w:ascii="Verdana" w:hAnsi="Verdana"/>
          <w:sz w:val="28"/>
          <w:szCs w:val="28"/>
        </w:rPr>
        <w:t>Las ligas y clubes no podrán efectuar más de un pedido por año a este FONDO DE SOLIDARIDAD ANCAP. Tampoco serán favorecidos con un aporte de este tipo los beneficiarios del FONDO ONFI de la misma temporada.</w:t>
      </w:r>
    </w:p>
    <w:p w:rsidR="0027030C" w:rsidRPr="0027030C" w:rsidRDefault="0027030C" w:rsidP="0027030C">
      <w:pPr>
        <w:jc w:val="both"/>
        <w:rPr>
          <w:rFonts w:ascii="Verdana" w:hAnsi="Verdana"/>
          <w:sz w:val="28"/>
          <w:szCs w:val="28"/>
        </w:rPr>
      </w:pPr>
    </w:p>
    <w:p w:rsidR="00D569AD" w:rsidRPr="0027030C" w:rsidRDefault="00D569AD" w:rsidP="00BB0685">
      <w:pPr>
        <w:jc w:val="both"/>
        <w:rPr>
          <w:rFonts w:ascii="Verdana" w:hAnsi="Verdana" w:cs="Arial"/>
        </w:rPr>
      </w:pPr>
    </w:p>
    <w:sectPr w:rsidR="00D569AD" w:rsidRPr="0027030C" w:rsidSect="00402439">
      <w:headerReference w:type="default" r:id="rId7"/>
      <w:footerReference w:type="default" r:id="rId8"/>
      <w:type w:val="continuous"/>
      <w:pgSz w:w="12242" w:h="15842" w:code="1"/>
      <w:pgMar w:top="567" w:right="567" w:bottom="726" w:left="851" w:header="567" w:footer="10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FE0128">
      <w:r>
        <w:separator/>
      </w:r>
    </w:p>
  </w:endnote>
  <w:endnote w:type="continuationSeparator" w:id="0">
    <w:p w:rsidR="00000000" w:rsidRDefault="00FE0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5F" w:rsidRPr="00020F3D" w:rsidRDefault="00EF115F" w:rsidP="00EF115F">
    <w:pPr>
      <w:pStyle w:val="Remitedesobre"/>
      <w:jc w:val="right"/>
      <w:rPr>
        <w:sz w:val="16"/>
        <w:szCs w:val="16"/>
      </w:rPr>
    </w:pPr>
  </w:p>
  <w:p w:rsidR="00EF115F" w:rsidRPr="00EF115F" w:rsidRDefault="00FE0128" w:rsidP="00EF115F">
    <w:pPr>
      <w:pStyle w:val="Remitedesobre"/>
      <w:jc w:val="center"/>
      <w:rPr>
        <w:b/>
        <w:sz w:val="16"/>
        <w:szCs w:val="16"/>
      </w:rPr>
    </w:pPr>
    <w:r>
      <w:rPr>
        <w:noProof/>
        <w:lang w:val="es-UY" w:eastAsia="es-UY"/>
      </w:rPr>
      <w:drawing>
        <wp:inline distT="0" distB="0" distL="0" distR="0">
          <wp:extent cx="584835" cy="659130"/>
          <wp:effectExtent l="19050" t="0" r="5715" b="0"/>
          <wp:docPr id="1" name="Imagen 1" descr="LOGO ONFI(ch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NFI(chico)"/>
                  <pic:cNvPicPr>
                    <a:picLocks noChangeAspect="1" noChangeArrowheads="1"/>
                  </pic:cNvPicPr>
                </pic:nvPicPr>
                <pic:blipFill>
                  <a:blip r:embed="rId1"/>
                  <a:srcRect/>
                  <a:stretch>
                    <a:fillRect/>
                  </a:stretch>
                </pic:blipFill>
                <pic:spPr bwMode="auto">
                  <a:xfrm>
                    <a:off x="0" y="0"/>
                    <a:ext cx="584835" cy="659130"/>
                  </a:xfrm>
                  <a:prstGeom prst="rect">
                    <a:avLst/>
                  </a:prstGeom>
                  <a:noFill/>
                  <a:ln w="9525">
                    <a:noFill/>
                    <a:miter lim="800000"/>
                    <a:headEnd/>
                    <a:tailEnd/>
                  </a:ln>
                </pic:spPr>
              </pic:pic>
            </a:graphicData>
          </a:graphic>
        </wp:inline>
      </w:drawing>
    </w:r>
  </w:p>
  <w:p w:rsidR="004F068E" w:rsidRDefault="004F068E" w:rsidP="00EF115F">
    <w:pPr>
      <w:pStyle w:val="Remitedesobre"/>
      <w:jc w:val="center"/>
      <w:rPr>
        <w:b/>
      </w:rPr>
    </w:pPr>
    <w:r>
      <w:rPr>
        <w:b/>
      </w:rPr>
      <w:t>URUGUAY 1669   Montevideo</w:t>
    </w:r>
  </w:p>
  <w:p w:rsidR="004F068E" w:rsidRPr="00F37770" w:rsidRDefault="00F37770" w:rsidP="006C09E2">
    <w:pPr>
      <w:pStyle w:val="Remitedesobre"/>
      <w:jc w:val="center"/>
      <w:rPr>
        <w:lang w:val="en-US"/>
      </w:rPr>
    </w:pPr>
    <w:r w:rsidRPr="00F37770">
      <w:rPr>
        <w:lang w:val="en-US"/>
      </w:rPr>
      <w:t xml:space="preserve">Telefax </w:t>
    </w:r>
    <w:r w:rsidR="001530C0">
      <w:rPr>
        <w:lang w:val="en-US"/>
      </w:rPr>
      <w:t>2</w:t>
    </w:r>
    <w:r w:rsidRPr="00F37770">
      <w:rPr>
        <w:lang w:val="en-US"/>
      </w:rPr>
      <w:t>400-</w:t>
    </w:r>
    <w:r w:rsidR="004F068E" w:rsidRPr="00F37770">
      <w:rPr>
        <w:lang w:val="en-US"/>
      </w:rPr>
      <w:t xml:space="preserve">65 56 </w:t>
    </w:r>
    <w:r w:rsidRPr="00F37770">
      <w:rPr>
        <w:lang w:val="en-US"/>
      </w:rPr>
      <w:t>/</w:t>
    </w:r>
    <w:r w:rsidR="004F068E" w:rsidRPr="00F37770">
      <w:rPr>
        <w:lang w:val="en-US"/>
      </w:rPr>
      <w:t xml:space="preserve"> </w:t>
    </w:r>
    <w:r w:rsidR="001530C0">
      <w:rPr>
        <w:lang w:val="en-US"/>
      </w:rPr>
      <w:t>2</w:t>
    </w:r>
    <w:r w:rsidR="004F068E" w:rsidRPr="00F37770">
      <w:rPr>
        <w:lang w:val="en-US"/>
      </w:rPr>
      <w:t>408</w:t>
    </w:r>
    <w:r w:rsidRPr="00F37770">
      <w:rPr>
        <w:lang w:val="en-US"/>
      </w:rPr>
      <w:t>-</w:t>
    </w:r>
    <w:r w:rsidR="004F068E" w:rsidRPr="00F37770">
      <w:rPr>
        <w:lang w:val="en-US"/>
      </w:rPr>
      <w:t xml:space="preserve">41 </w:t>
    </w:r>
    <w:r w:rsidRPr="00F37770">
      <w:rPr>
        <w:lang w:val="en-US"/>
      </w:rPr>
      <w:t>38</w:t>
    </w:r>
    <w:r>
      <w:rPr>
        <w:lang w:val="en-US"/>
      </w:rPr>
      <w:t xml:space="preserve"> </w:t>
    </w:r>
    <w:r w:rsidRPr="00F37770">
      <w:rPr>
        <w:lang w:val="en-US"/>
      </w:rPr>
      <w:t xml:space="preserve"> </w:t>
    </w:r>
    <w:r>
      <w:rPr>
        <w:lang w:val="en-US"/>
      </w:rPr>
      <w:t xml:space="preserve">  </w:t>
    </w:r>
    <w:hyperlink r:id="rId2" w:history="1">
      <w:r w:rsidRPr="00F37770">
        <w:rPr>
          <w:rStyle w:val="Hipervnculo"/>
          <w:lang w:val="en-US"/>
        </w:rPr>
        <w:t>www.onfi.org.uy</w:t>
      </w:r>
    </w:hyperlink>
    <w:r w:rsidR="004F068E" w:rsidRPr="00F37770">
      <w:rPr>
        <w:lang w:val="en-US"/>
      </w:rPr>
      <w:t xml:space="preserve"> </w:t>
    </w:r>
    <w:r>
      <w:rPr>
        <w:lang w:val="en-US"/>
      </w:rPr>
      <w:t xml:space="preserve">   </w:t>
    </w:r>
    <w:r w:rsidR="004F068E" w:rsidRPr="00F37770">
      <w:rPr>
        <w:lang w:val="en-US"/>
      </w:rPr>
      <w:t xml:space="preserve">Email </w:t>
    </w:r>
    <w:hyperlink r:id="rId3" w:history="1">
      <w:r w:rsidR="002A51E1">
        <w:rPr>
          <w:rStyle w:val="Hipervnculo"/>
          <w:lang w:val="en-US"/>
        </w:rPr>
        <w:t>secretaria@onfi.org.uy</w:t>
      </w:r>
    </w:hyperlink>
    <w:r w:rsidR="006C09E2">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FE0128">
      <w:r>
        <w:separator/>
      </w:r>
    </w:p>
  </w:footnote>
  <w:footnote w:type="continuationSeparator" w:id="0">
    <w:p w:rsidR="00000000" w:rsidRDefault="00FE0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3D" w:rsidRPr="00260903" w:rsidRDefault="00FE0128">
    <w:pPr>
      <w:pStyle w:val="Ttulo1"/>
      <w:rPr>
        <w:rFonts w:ascii="Arial Black" w:hAnsi="Arial Black"/>
        <w:sz w:val="20"/>
      </w:rPr>
    </w:pPr>
    <w:r>
      <w:rPr>
        <w:noProof/>
        <w:sz w:val="20"/>
        <w:lang w:val="es-UY" w:eastAsia="es-UY"/>
      </w:rPr>
      <w:drawing>
        <wp:anchor distT="0" distB="0" distL="114300" distR="114300" simplePos="0" relativeHeight="251658240" behindDoc="0" locked="0" layoutInCell="1" allowOverlap="1">
          <wp:simplePos x="0" y="0"/>
          <wp:positionH relativeFrom="column">
            <wp:posOffset>3035935</wp:posOffset>
          </wp:positionH>
          <wp:positionV relativeFrom="paragraph">
            <wp:posOffset>94615</wp:posOffset>
          </wp:positionV>
          <wp:extent cx="361315" cy="462280"/>
          <wp:effectExtent l="19050" t="0" r="63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1315" cy="462280"/>
                  </a:xfrm>
                  <a:prstGeom prst="rect">
                    <a:avLst/>
                  </a:prstGeom>
                  <a:noFill/>
                  <a:ln w="9525">
                    <a:noFill/>
                    <a:miter lim="800000"/>
                    <a:headEnd/>
                    <a:tailEnd/>
                  </a:ln>
                </pic:spPr>
              </pic:pic>
            </a:graphicData>
          </a:graphic>
        </wp:anchor>
      </w:drawing>
    </w:r>
  </w:p>
  <w:p w:rsidR="004F068E" w:rsidRPr="00260903" w:rsidRDefault="004F068E">
    <w:pPr>
      <w:pStyle w:val="Ttulo1"/>
      <w:rPr>
        <w:rFonts w:ascii="Arial Black" w:hAnsi="Arial Black"/>
        <w:sz w:val="20"/>
      </w:rPr>
    </w:pPr>
  </w:p>
  <w:p w:rsidR="004F068E" w:rsidRDefault="004F068E" w:rsidP="00191784">
    <w:pPr>
      <w:pStyle w:val="Ttulo1"/>
      <w:jc w:val="center"/>
      <w:rPr>
        <w:rFonts w:ascii="Arial Black" w:hAnsi="Arial Black"/>
        <w:sz w:val="22"/>
      </w:rPr>
    </w:pPr>
    <w:r>
      <w:rPr>
        <w:rFonts w:ascii="Arial Black" w:hAnsi="Arial Black"/>
        <w:sz w:val="22"/>
      </w:rPr>
      <w:t xml:space="preserve">Ministerio </w:t>
    </w:r>
    <w:r w:rsidR="00347B2C">
      <w:rPr>
        <w:rFonts w:ascii="Arial Black" w:hAnsi="Arial Black"/>
        <w:sz w:val="22"/>
      </w:rPr>
      <w:t xml:space="preserve"> </w:t>
    </w:r>
    <w:r>
      <w:rPr>
        <w:rFonts w:ascii="Arial Black" w:hAnsi="Arial Black"/>
        <w:sz w:val="22"/>
      </w:rPr>
      <w:t xml:space="preserve">de </w:t>
    </w:r>
    <w:r w:rsidR="00AA4AB3">
      <w:rPr>
        <w:rFonts w:ascii="Arial Black" w:hAnsi="Arial Black"/>
        <w:sz w:val="22"/>
      </w:rPr>
      <w:t xml:space="preserve">Turismo  </w:t>
    </w:r>
    <w:r>
      <w:rPr>
        <w:rFonts w:ascii="Arial Black" w:hAnsi="Arial Black"/>
        <w:sz w:val="22"/>
      </w:rPr>
      <w:t>y</w:t>
    </w:r>
    <w:r>
      <w:rPr>
        <w:rFonts w:ascii="Arial Black" w:hAnsi="Arial Black"/>
        <w:b w:val="0"/>
        <w:sz w:val="22"/>
      </w:rPr>
      <w:t xml:space="preserve"> </w:t>
    </w:r>
    <w:r w:rsidR="00AA4AB3">
      <w:rPr>
        <w:rFonts w:ascii="Arial Black" w:hAnsi="Arial Black"/>
        <w:b w:val="0"/>
        <w:sz w:val="22"/>
      </w:rPr>
      <w:t xml:space="preserve"> </w:t>
    </w:r>
    <w:r w:rsidR="00AA4AB3">
      <w:rPr>
        <w:rFonts w:ascii="Arial Black" w:hAnsi="Arial Black"/>
        <w:sz w:val="22"/>
      </w:rPr>
      <w:t>Deporte</w:t>
    </w:r>
    <w:r>
      <w:rPr>
        <w:rFonts w:ascii="Arial Black" w:hAnsi="Arial Black"/>
        <w:b w:val="0"/>
        <w:sz w:val="22"/>
      </w:rPr>
      <w:t xml:space="preserve"> </w:t>
    </w:r>
    <w:r w:rsidR="00020F3D">
      <w:rPr>
        <w:rFonts w:ascii="Arial Black" w:hAnsi="Arial Black"/>
        <w:b w:val="0"/>
        <w:sz w:val="22"/>
      </w:rPr>
      <w:t xml:space="preserve">          </w:t>
    </w:r>
    <w:r>
      <w:rPr>
        <w:rFonts w:ascii="Arial Black" w:hAnsi="Arial Black"/>
        <w:b w:val="0"/>
        <w:sz w:val="22"/>
      </w:rPr>
      <w:t xml:space="preserve">  </w:t>
    </w:r>
    <w:r w:rsidR="00020F3D">
      <w:rPr>
        <w:rFonts w:ascii="Arial Black" w:hAnsi="Arial Black"/>
        <w:b w:val="0"/>
        <w:sz w:val="22"/>
      </w:rPr>
      <w:t xml:space="preserve">  </w:t>
    </w:r>
    <w:r w:rsidR="00260903">
      <w:rPr>
        <w:rFonts w:ascii="Arial Black" w:hAnsi="Arial Black"/>
        <w:b w:val="0"/>
        <w:sz w:val="22"/>
      </w:rPr>
      <w:t xml:space="preserve"> </w:t>
    </w:r>
    <w:r>
      <w:rPr>
        <w:rFonts w:ascii="Arial Black" w:hAnsi="Arial Black"/>
        <w:sz w:val="22"/>
      </w:rPr>
      <w:t>Organización Nacional de Fútbol Infantil</w:t>
    </w:r>
  </w:p>
  <w:p w:rsidR="004F068E" w:rsidRDefault="004F068E">
    <w:pPr>
      <w:pStyle w:val="Encabezado"/>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332.65pt;margin-top:4.4pt;width:165.15pt;height:21.6pt;z-index:251657216" o:allowincell="f" filled="f" stroked="f" strokecolor="blue">
          <v:textbox style="mso-next-textbox:#_x0000_s2049">
            <w:txbxContent>
              <w:p w:rsidR="004F068E" w:rsidRDefault="004F068E">
                <w:pPr>
                  <w:jc w:val="right"/>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51369E"/>
    <w:multiLevelType w:val="hybridMultilevel"/>
    <w:tmpl w:val="A714241E"/>
    <w:lvl w:ilvl="0" w:tplc="F71A4D5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4F0DD30"/>
    <w:multiLevelType w:val="singleLevel"/>
    <w:tmpl w:val="623D8C2F"/>
    <w:lvl w:ilvl="0">
      <w:numFmt w:val="bullet"/>
      <w:lvlText w:val="-"/>
      <w:lvlJc w:val="left"/>
      <w:pPr>
        <w:tabs>
          <w:tab w:val="num" w:pos="648"/>
        </w:tabs>
        <w:ind w:left="360"/>
      </w:pPr>
      <w:rPr>
        <w:rFonts w:ascii="Symbol" w:hAnsi="Symbol" w:cs="Symbol"/>
        <w:snapToGrid/>
        <w:sz w:val="28"/>
        <w:szCs w:val="28"/>
      </w:rPr>
    </w:lvl>
  </w:abstractNum>
  <w:abstractNum w:abstractNumId="3">
    <w:nsid w:val="05FC578D"/>
    <w:multiLevelType w:val="hybridMultilevel"/>
    <w:tmpl w:val="C79C1FBC"/>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0A620C0B"/>
    <w:multiLevelType w:val="hybridMultilevel"/>
    <w:tmpl w:val="3236ACD0"/>
    <w:lvl w:ilvl="0" w:tplc="0C0A0011">
      <w:start w:val="1"/>
      <w:numFmt w:val="decimal"/>
      <w:lvlText w:val="%1)"/>
      <w:lvlJc w:val="left"/>
      <w:pPr>
        <w:tabs>
          <w:tab w:val="num" w:pos="720"/>
        </w:tabs>
        <w:ind w:left="720" w:hanging="360"/>
      </w:pPr>
      <w:rPr>
        <w:rFonts w:hint="default"/>
      </w:rPr>
    </w:lvl>
    <w:lvl w:ilvl="1" w:tplc="1CCE508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97B3993"/>
    <w:multiLevelType w:val="hybridMultilevel"/>
    <w:tmpl w:val="A32A33CC"/>
    <w:lvl w:ilvl="0" w:tplc="040A0011">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nsid w:val="1AEC0857"/>
    <w:multiLevelType w:val="hybridMultilevel"/>
    <w:tmpl w:val="AE84828C"/>
    <w:lvl w:ilvl="0" w:tplc="040A0011">
      <w:start w:val="1"/>
      <w:numFmt w:val="decimal"/>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7">
    <w:nsid w:val="264901C4"/>
    <w:multiLevelType w:val="hybridMultilevel"/>
    <w:tmpl w:val="F552F26C"/>
    <w:lvl w:ilvl="0" w:tplc="0C0A0011">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27257F6F"/>
    <w:multiLevelType w:val="hybridMultilevel"/>
    <w:tmpl w:val="C5643B2E"/>
    <w:lvl w:ilvl="0" w:tplc="5CD008FA">
      <w:start w:val="1"/>
      <w:numFmt w:val="low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9">
    <w:nsid w:val="2BA17C82"/>
    <w:multiLevelType w:val="hybridMultilevel"/>
    <w:tmpl w:val="0D4C9FC0"/>
    <w:lvl w:ilvl="0" w:tplc="040A0011">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nsid w:val="3A0E6F2A"/>
    <w:multiLevelType w:val="hybridMultilevel"/>
    <w:tmpl w:val="2D1854CE"/>
    <w:lvl w:ilvl="0" w:tplc="2F74F3BE">
      <w:start w:val="1"/>
      <w:numFmt w:val="decimal"/>
      <w:lvlText w:val="%1)"/>
      <w:lvlJc w:val="left"/>
      <w:pPr>
        <w:tabs>
          <w:tab w:val="num" w:pos="585"/>
        </w:tabs>
        <w:ind w:left="585" w:hanging="360"/>
      </w:pPr>
      <w:rPr>
        <w:rFonts w:hint="default"/>
      </w:rPr>
    </w:lvl>
    <w:lvl w:ilvl="1" w:tplc="D1844F7A">
      <w:start w:val="1"/>
      <w:numFmt w:val="lowerLetter"/>
      <w:lvlText w:val="%2)"/>
      <w:lvlJc w:val="left"/>
      <w:pPr>
        <w:tabs>
          <w:tab w:val="num" w:pos="1785"/>
        </w:tabs>
        <w:ind w:left="1785" w:hanging="840"/>
      </w:pPr>
      <w:rPr>
        <w:rFonts w:hint="default"/>
      </w:rPr>
    </w:lvl>
    <w:lvl w:ilvl="2" w:tplc="0C0A001B" w:tentative="1">
      <w:start w:val="1"/>
      <w:numFmt w:val="lowerRoman"/>
      <w:lvlText w:val="%3."/>
      <w:lvlJc w:val="right"/>
      <w:pPr>
        <w:tabs>
          <w:tab w:val="num" w:pos="2025"/>
        </w:tabs>
        <w:ind w:left="2025" w:hanging="180"/>
      </w:pPr>
    </w:lvl>
    <w:lvl w:ilvl="3" w:tplc="0C0A000F" w:tentative="1">
      <w:start w:val="1"/>
      <w:numFmt w:val="decimal"/>
      <w:lvlText w:val="%4."/>
      <w:lvlJc w:val="left"/>
      <w:pPr>
        <w:tabs>
          <w:tab w:val="num" w:pos="2745"/>
        </w:tabs>
        <w:ind w:left="2745" w:hanging="360"/>
      </w:pPr>
    </w:lvl>
    <w:lvl w:ilvl="4" w:tplc="0C0A0019" w:tentative="1">
      <w:start w:val="1"/>
      <w:numFmt w:val="lowerLetter"/>
      <w:lvlText w:val="%5."/>
      <w:lvlJc w:val="left"/>
      <w:pPr>
        <w:tabs>
          <w:tab w:val="num" w:pos="3465"/>
        </w:tabs>
        <w:ind w:left="3465" w:hanging="360"/>
      </w:pPr>
    </w:lvl>
    <w:lvl w:ilvl="5" w:tplc="0C0A001B" w:tentative="1">
      <w:start w:val="1"/>
      <w:numFmt w:val="lowerRoman"/>
      <w:lvlText w:val="%6."/>
      <w:lvlJc w:val="right"/>
      <w:pPr>
        <w:tabs>
          <w:tab w:val="num" w:pos="4185"/>
        </w:tabs>
        <w:ind w:left="4185" w:hanging="180"/>
      </w:pPr>
    </w:lvl>
    <w:lvl w:ilvl="6" w:tplc="0C0A000F" w:tentative="1">
      <w:start w:val="1"/>
      <w:numFmt w:val="decimal"/>
      <w:lvlText w:val="%7."/>
      <w:lvlJc w:val="left"/>
      <w:pPr>
        <w:tabs>
          <w:tab w:val="num" w:pos="4905"/>
        </w:tabs>
        <w:ind w:left="4905" w:hanging="360"/>
      </w:pPr>
    </w:lvl>
    <w:lvl w:ilvl="7" w:tplc="0C0A0019" w:tentative="1">
      <w:start w:val="1"/>
      <w:numFmt w:val="lowerLetter"/>
      <w:lvlText w:val="%8."/>
      <w:lvlJc w:val="left"/>
      <w:pPr>
        <w:tabs>
          <w:tab w:val="num" w:pos="5625"/>
        </w:tabs>
        <w:ind w:left="5625" w:hanging="360"/>
      </w:pPr>
    </w:lvl>
    <w:lvl w:ilvl="8" w:tplc="0C0A001B" w:tentative="1">
      <w:start w:val="1"/>
      <w:numFmt w:val="lowerRoman"/>
      <w:lvlText w:val="%9."/>
      <w:lvlJc w:val="right"/>
      <w:pPr>
        <w:tabs>
          <w:tab w:val="num" w:pos="6345"/>
        </w:tabs>
        <w:ind w:left="6345" w:hanging="180"/>
      </w:pPr>
    </w:lvl>
  </w:abstractNum>
  <w:abstractNum w:abstractNumId="11">
    <w:nsid w:val="3B2665A4"/>
    <w:multiLevelType w:val="hybridMultilevel"/>
    <w:tmpl w:val="E9A03206"/>
    <w:lvl w:ilvl="0" w:tplc="30CA1D42">
      <w:start w:val="1"/>
      <w:numFmt w:val="decimal"/>
      <w:lvlText w:val="%1)"/>
      <w:lvlJc w:val="left"/>
      <w:pPr>
        <w:tabs>
          <w:tab w:val="num" w:pos="750"/>
        </w:tabs>
        <w:ind w:left="750" w:hanging="39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12">
    <w:nsid w:val="3C473114"/>
    <w:multiLevelType w:val="hybridMultilevel"/>
    <w:tmpl w:val="64DA632E"/>
    <w:lvl w:ilvl="0" w:tplc="03F8B06A">
      <w:start w:val="1"/>
      <w:numFmt w:val="decimal"/>
      <w:lvlText w:val="%1)"/>
      <w:lvlJc w:val="left"/>
      <w:pPr>
        <w:tabs>
          <w:tab w:val="num" w:pos="3256"/>
        </w:tabs>
        <w:ind w:left="3256" w:hanging="420"/>
      </w:pPr>
    </w:lvl>
    <w:lvl w:ilvl="1" w:tplc="040A0019">
      <w:start w:val="1"/>
      <w:numFmt w:val="decimal"/>
      <w:lvlText w:val="%2."/>
      <w:lvlJc w:val="left"/>
      <w:pPr>
        <w:tabs>
          <w:tab w:val="num" w:pos="3916"/>
        </w:tabs>
        <w:ind w:left="3916" w:hanging="360"/>
      </w:pPr>
    </w:lvl>
    <w:lvl w:ilvl="2" w:tplc="040A001B">
      <w:start w:val="1"/>
      <w:numFmt w:val="decimal"/>
      <w:lvlText w:val="%3."/>
      <w:lvlJc w:val="left"/>
      <w:pPr>
        <w:tabs>
          <w:tab w:val="num" w:pos="4636"/>
        </w:tabs>
        <w:ind w:left="4636" w:hanging="360"/>
      </w:pPr>
    </w:lvl>
    <w:lvl w:ilvl="3" w:tplc="040A000F">
      <w:start w:val="1"/>
      <w:numFmt w:val="decimal"/>
      <w:lvlText w:val="%4."/>
      <w:lvlJc w:val="left"/>
      <w:pPr>
        <w:tabs>
          <w:tab w:val="num" w:pos="5356"/>
        </w:tabs>
        <w:ind w:left="5356" w:hanging="360"/>
      </w:pPr>
    </w:lvl>
    <w:lvl w:ilvl="4" w:tplc="040A0019">
      <w:start w:val="1"/>
      <w:numFmt w:val="decimal"/>
      <w:lvlText w:val="%5."/>
      <w:lvlJc w:val="left"/>
      <w:pPr>
        <w:tabs>
          <w:tab w:val="num" w:pos="6076"/>
        </w:tabs>
        <w:ind w:left="6076" w:hanging="360"/>
      </w:pPr>
    </w:lvl>
    <w:lvl w:ilvl="5" w:tplc="040A001B">
      <w:start w:val="1"/>
      <w:numFmt w:val="decimal"/>
      <w:lvlText w:val="%6."/>
      <w:lvlJc w:val="left"/>
      <w:pPr>
        <w:tabs>
          <w:tab w:val="num" w:pos="6796"/>
        </w:tabs>
        <w:ind w:left="6796" w:hanging="360"/>
      </w:pPr>
    </w:lvl>
    <w:lvl w:ilvl="6" w:tplc="040A000F">
      <w:start w:val="1"/>
      <w:numFmt w:val="decimal"/>
      <w:lvlText w:val="%7."/>
      <w:lvlJc w:val="left"/>
      <w:pPr>
        <w:tabs>
          <w:tab w:val="num" w:pos="7516"/>
        </w:tabs>
        <w:ind w:left="7516" w:hanging="360"/>
      </w:pPr>
    </w:lvl>
    <w:lvl w:ilvl="7" w:tplc="040A0019">
      <w:start w:val="1"/>
      <w:numFmt w:val="decimal"/>
      <w:lvlText w:val="%8."/>
      <w:lvlJc w:val="left"/>
      <w:pPr>
        <w:tabs>
          <w:tab w:val="num" w:pos="8236"/>
        </w:tabs>
        <w:ind w:left="8236" w:hanging="360"/>
      </w:pPr>
    </w:lvl>
    <w:lvl w:ilvl="8" w:tplc="040A001B">
      <w:start w:val="1"/>
      <w:numFmt w:val="decimal"/>
      <w:lvlText w:val="%9."/>
      <w:lvlJc w:val="left"/>
      <w:pPr>
        <w:tabs>
          <w:tab w:val="num" w:pos="8956"/>
        </w:tabs>
        <w:ind w:left="8956" w:hanging="360"/>
      </w:pPr>
    </w:lvl>
  </w:abstractNum>
  <w:abstractNum w:abstractNumId="13">
    <w:nsid w:val="454764BD"/>
    <w:multiLevelType w:val="hybridMultilevel"/>
    <w:tmpl w:val="6846BD02"/>
    <w:lvl w:ilvl="0" w:tplc="040A0011">
      <w:start w:val="1"/>
      <w:numFmt w:val="decimal"/>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14">
    <w:nsid w:val="507A1645"/>
    <w:multiLevelType w:val="hybridMultilevel"/>
    <w:tmpl w:val="FC362B86"/>
    <w:lvl w:ilvl="0" w:tplc="FBAED376">
      <w:start w:val="1"/>
      <w:numFmt w:val="bullet"/>
      <w:lvlText w:val="•"/>
      <w:lvlJc w:val="left"/>
      <w:pPr>
        <w:tabs>
          <w:tab w:val="num" w:pos="720"/>
        </w:tabs>
        <w:ind w:left="720" w:hanging="360"/>
      </w:pPr>
      <w:rPr>
        <w:rFonts w:ascii="Times New Roman" w:hAnsi="Times New Roman" w:hint="default"/>
      </w:rPr>
    </w:lvl>
    <w:lvl w:ilvl="1" w:tplc="F03CEDA2" w:tentative="1">
      <w:start w:val="1"/>
      <w:numFmt w:val="bullet"/>
      <w:lvlText w:val="•"/>
      <w:lvlJc w:val="left"/>
      <w:pPr>
        <w:tabs>
          <w:tab w:val="num" w:pos="1440"/>
        </w:tabs>
        <w:ind w:left="1440" w:hanging="360"/>
      </w:pPr>
      <w:rPr>
        <w:rFonts w:ascii="Times New Roman" w:hAnsi="Times New Roman" w:hint="default"/>
      </w:rPr>
    </w:lvl>
    <w:lvl w:ilvl="2" w:tplc="0FF8089A" w:tentative="1">
      <w:start w:val="1"/>
      <w:numFmt w:val="bullet"/>
      <w:lvlText w:val="•"/>
      <w:lvlJc w:val="left"/>
      <w:pPr>
        <w:tabs>
          <w:tab w:val="num" w:pos="2160"/>
        </w:tabs>
        <w:ind w:left="2160" w:hanging="360"/>
      </w:pPr>
      <w:rPr>
        <w:rFonts w:ascii="Times New Roman" w:hAnsi="Times New Roman" w:hint="default"/>
      </w:rPr>
    </w:lvl>
    <w:lvl w:ilvl="3" w:tplc="70B66986" w:tentative="1">
      <w:start w:val="1"/>
      <w:numFmt w:val="bullet"/>
      <w:lvlText w:val="•"/>
      <w:lvlJc w:val="left"/>
      <w:pPr>
        <w:tabs>
          <w:tab w:val="num" w:pos="2880"/>
        </w:tabs>
        <w:ind w:left="2880" w:hanging="360"/>
      </w:pPr>
      <w:rPr>
        <w:rFonts w:ascii="Times New Roman" w:hAnsi="Times New Roman" w:hint="default"/>
      </w:rPr>
    </w:lvl>
    <w:lvl w:ilvl="4" w:tplc="C806106C" w:tentative="1">
      <w:start w:val="1"/>
      <w:numFmt w:val="bullet"/>
      <w:lvlText w:val="•"/>
      <w:lvlJc w:val="left"/>
      <w:pPr>
        <w:tabs>
          <w:tab w:val="num" w:pos="3600"/>
        </w:tabs>
        <w:ind w:left="3600" w:hanging="360"/>
      </w:pPr>
      <w:rPr>
        <w:rFonts w:ascii="Times New Roman" w:hAnsi="Times New Roman" w:hint="default"/>
      </w:rPr>
    </w:lvl>
    <w:lvl w:ilvl="5" w:tplc="67CEC70E" w:tentative="1">
      <w:start w:val="1"/>
      <w:numFmt w:val="bullet"/>
      <w:lvlText w:val="•"/>
      <w:lvlJc w:val="left"/>
      <w:pPr>
        <w:tabs>
          <w:tab w:val="num" w:pos="4320"/>
        </w:tabs>
        <w:ind w:left="4320" w:hanging="360"/>
      </w:pPr>
      <w:rPr>
        <w:rFonts w:ascii="Times New Roman" w:hAnsi="Times New Roman" w:hint="default"/>
      </w:rPr>
    </w:lvl>
    <w:lvl w:ilvl="6" w:tplc="1D3CF106" w:tentative="1">
      <w:start w:val="1"/>
      <w:numFmt w:val="bullet"/>
      <w:lvlText w:val="•"/>
      <w:lvlJc w:val="left"/>
      <w:pPr>
        <w:tabs>
          <w:tab w:val="num" w:pos="5040"/>
        </w:tabs>
        <w:ind w:left="5040" w:hanging="360"/>
      </w:pPr>
      <w:rPr>
        <w:rFonts w:ascii="Times New Roman" w:hAnsi="Times New Roman" w:hint="default"/>
      </w:rPr>
    </w:lvl>
    <w:lvl w:ilvl="7" w:tplc="F3ACBE38" w:tentative="1">
      <w:start w:val="1"/>
      <w:numFmt w:val="bullet"/>
      <w:lvlText w:val="•"/>
      <w:lvlJc w:val="left"/>
      <w:pPr>
        <w:tabs>
          <w:tab w:val="num" w:pos="5760"/>
        </w:tabs>
        <w:ind w:left="5760" w:hanging="360"/>
      </w:pPr>
      <w:rPr>
        <w:rFonts w:ascii="Times New Roman" w:hAnsi="Times New Roman" w:hint="default"/>
      </w:rPr>
    </w:lvl>
    <w:lvl w:ilvl="8" w:tplc="F12A9C3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4A04F58"/>
    <w:multiLevelType w:val="hybridMultilevel"/>
    <w:tmpl w:val="8B42D4FA"/>
    <w:lvl w:ilvl="0" w:tplc="040A0011">
      <w:start w:val="1"/>
      <w:numFmt w:val="decimal"/>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16">
    <w:nsid w:val="55DF240A"/>
    <w:multiLevelType w:val="hybridMultilevel"/>
    <w:tmpl w:val="3B9C2234"/>
    <w:lvl w:ilvl="0" w:tplc="040A0011">
      <w:start w:val="1"/>
      <w:numFmt w:val="decimal"/>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17">
    <w:nsid w:val="5A97229B"/>
    <w:multiLevelType w:val="hybridMultilevel"/>
    <w:tmpl w:val="7BD4D9A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BE65F34"/>
    <w:multiLevelType w:val="hybridMultilevel"/>
    <w:tmpl w:val="BC56B3D6"/>
    <w:lvl w:ilvl="0" w:tplc="451821D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9266B19"/>
    <w:multiLevelType w:val="hybridMultilevel"/>
    <w:tmpl w:val="B0ECDDB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7"/>
  </w:num>
  <w:num w:numId="3">
    <w:abstractNumId w:val="1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8"/>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
  </w:num>
  <w:num w:numId="20">
    <w:abstractNumId w:val="2"/>
  </w:num>
  <w:num w:numId="21">
    <w:abstractNumId w:val="19"/>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62951"/>
    <w:rsid w:val="00014212"/>
    <w:rsid w:val="00016D5B"/>
    <w:rsid w:val="00020F3D"/>
    <w:rsid w:val="00041FF5"/>
    <w:rsid w:val="0007266E"/>
    <w:rsid w:val="00081777"/>
    <w:rsid w:val="000840C5"/>
    <w:rsid w:val="0009540E"/>
    <w:rsid w:val="000A030E"/>
    <w:rsid w:val="000B1A1A"/>
    <w:rsid w:val="000C6C5F"/>
    <w:rsid w:val="000D1B4F"/>
    <w:rsid w:val="00100C7D"/>
    <w:rsid w:val="001234DC"/>
    <w:rsid w:val="00150B68"/>
    <w:rsid w:val="001530C0"/>
    <w:rsid w:val="00171C1B"/>
    <w:rsid w:val="001812C5"/>
    <w:rsid w:val="00191784"/>
    <w:rsid w:val="001967A2"/>
    <w:rsid w:val="0020252C"/>
    <w:rsid w:val="002151DE"/>
    <w:rsid w:val="00215FAF"/>
    <w:rsid w:val="00216D34"/>
    <w:rsid w:val="002557A0"/>
    <w:rsid w:val="00260903"/>
    <w:rsid w:val="00260E99"/>
    <w:rsid w:val="00263C11"/>
    <w:rsid w:val="0027030C"/>
    <w:rsid w:val="002A264A"/>
    <w:rsid w:val="002A350A"/>
    <w:rsid w:val="002A51E1"/>
    <w:rsid w:val="002A6B15"/>
    <w:rsid w:val="002E3366"/>
    <w:rsid w:val="002E4905"/>
    <w:rsid w:val="00313803"/>
    <w:rsid w:val="00337C5D"/>
    <w:rsid w:val="00347B2C"/>
    <w:rsid w:val="00351B2C"/>
    <w:rsid w:val="00360820"/>
    <w:rsid w:val="003A35CF"/>
    <w:rsid w:val="003B5F3E"/>
    <w:rsid w:val="00402439"/>
    <w:rsid w:val="00410638"/>
    <w:rsid w:val="00424F9A"/>
    <w:rsid w:val="004335C4"/>
    <w:rsid w:val="004540DC"/>
    <w:rsid w:val="004A0795"/>
    <w:rsid w:val="004B7250"/>
    <w:rsid w:val="004D4521"/>
    <w:rsid w:val="004E2AB6"/>
    <w:rsid w:val="004F068E"/>
    <w:rsid w:val="00513DCA"/>
    <w:rsid w:val="00541855"/>
    <w:rsid w:val="005704FE"/>
    <w:rsid w:val="005B44FD"/>
    <w:rsid w:val="005C49D5"/>
    <w:rsid w:val="005E4164"/>
    <w:rsid w:val="005F419F"/>
    <w:rsid w:val="00601233"/>
    <w:rsid w:val="0061180F"/>
    <w:rsid w:val="006204B1"/>
    <w:rsid w:val="0067633A"/>
    <w:rsid w:val="0068334D"/>
    <w:rsid w:val="00696B49"/>
    <w:rsid w:val="006C09E2"/>
    <w:rsid w:val="006C0F38"/>
    <w:rsid w:val="006E1184"/>
    <w:rsid w:val="006E252A"/>
    <w:rsid w:val="006F6000"/>
    <w:rsid w:val="007431CC"/>
    <w:rsid w:val="00751FA2"/>
    <w:rsid w:val="00757309"/>
    <w:rsid w:val="007758B2"/>
    <w:rsid w:val="00777346"/>
    <w:rsid w:val="00792036"/>
    <w:rsid w:val="007B7918"/>
    <w:rsid w:val="007D4B80"/>
    <w:rsid w:val="007D512E"/>
    <w:rsid w:val="007E5238"/>
    <w:rsid w:val="007F78EA"/>
    <w:rsid w:val="00806B98"/>
    <w:rsid w:val="00812877"/>
    <w:rsid w:val="008177DA"/>
    <w:rsid w:val="00884B01"/>
    <w:rsid w:val="00885CFA"/>
    <w:rsid w:val="0089099D"/>
    <w:rsid w:val="00892051"/>
    <w:rsid w:val="008A1177"/>
    <w:rsid w:val="008C72E1"/>
    <w:rsid w:val="008D2C9B"/>
    <w:rsid w:val="008E195F"/>
    <w:rsid w:val="008F0E2B"/>
    <w:rsid w:val="00936586"/>
    <w:rsid w:val="00946D35"/>
    <w:rsid w:val="009E27F5"/>
    <w:rsid w:val="009F5233"/>
    <w:rsid w:val="009F5A8D"/>
    <w:rsid w:val="00A154DB"/>
    <w:rsid w:val="00A26B19"/>
    <w:rsid w:val="00A4269E"/>
    <w:rsid w:val="00A87564"/>
    <w:rsid w:val="00A9112F"/>
    <w:rsid w:val="00A91C57"/>
    <w:rsid w:val="00A93647"/>
    <w:rsid w:val="00A96206"/>
    <w:rsid w:val="00A973F4"/>
    <w:rsid w:val="00A97BB7"/>
    <w:rsid w:val="00AA4AB3"/>
    <w:rsid w:val="00B01336"/>
    <w:rsid w:val="00B2403D"/>
    <w:rsid w:val="00B60AC5"/>
    <w:rsid w:val="00B64524"/>
    <w:rsid w:val="00B815DE"/>
    <w:rsid w:val="00BB0685"/>
    <w:rsid w:val="00C01800"/>
    <w:rsid w:val="00C40AE9"/>
    <w:rsid w:val="00C42CC8"/>
    <w:rsid w:val="00C86C89"/>
    <w:rsid w:val="00C975F4"/>
    <w:rsid w:val="00CB22E3"/>
    <w:rsid w:val="00CB38D7"/>
    <w:rsid w:val="00CD4157"/>
    <w:rsid w:val="00D13BAC"/>
    <w:rsid w:val="00D15EAC"/>
    <w:rsid w:val="00D204E6"/>
    <w:rsid w:val="00D2297A"/>
    <w:rsid w:val="00D569AD"/>
    <w:rsid w:val="00D80A6F"/>
    <w:rsid w:val="00DA0BA5"/>
    <w:rsid w:val="00DD7658"/>
    <w:rsid w:val="00DE36FF"/>
    <w:rsid w:val="00E010F3"/>
    <w:rsid w:val="00E207AD"/>
    <w:rsid w:val="00E412F4"/>
    <w:rsid w:val="00E4339E"/>
    <w:rsid w:val="00E575F0"/>
    <w:rsid w:val="00E62951"/>
    <w:rsid w:val="00E64C0D"/>
    <w:rsid w:val="00E67635"/>
    <w:rsid w:val="00E7517B"/>
    <w:rsid w:val="00E84A2E"/>
    <w:rsid w:val="00EA0022"/>
    <w:rsid w:val="00EA60EB"/>
    <w:rsid w:val="00EA6B67"/>
    <w:rsid w:val="00EE5C4E"/>
    <w:rsid w:val="00EE6D5F"/>
    <w:rsid w:val="00EF115F"/>
    <w:rsid w:val="00F22181"/>
    <w:rsid w:val="00F32302"/>
    <w:rsid w:val="00F32BBF"/>
    <w:rsid w:val="00F37770"/>
    <w:rsid w:val="00F46AFE"/>
    <w:rsid w:val="00F67A2F"/>
    <w:rsid w:val="00F901BC"/>
    <w:rsid w:val="00F96D65"/>
    <w:rsid w:val="00FB319F"/>
    <w:rsid w:val="00FB66E9"/>
    <w:rsid w:val="00FB6708"/>
    <w:rsid w:val="00FC0B84"/>
    <w:rsid w:val="00FC2EF7"/>
    <w:rsid w:val="00FC6F8E"/>
    <w:rsid w:val="00FE0128"/>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08"/>
    <w:rPr>
      <w:sz w:val="24"/>
      <w:szCs w:val="24"/>
      <w:lang w:val="es-ES" w:eastAsia="es-ES"/>
    </w:rPr>
  </w:style>
  <w:style w:type="paragraph" w:styleId="Ttulo1">
    <w:name w:val="heading 1"/>
    <w:basedOn w:val="Normal"/>
    <w:next w:val="Normal"/>
    <w:qFormat/>
    <w:pPr>
      <w:keepNext/>
      <w:outlineLvl w:val="0"/>
    </w:pPr>
    <w:rPr>
      <w:rFonts w:ascii="Haettenschweiler" w:hAnsi="Haettenschweiler"/>
      <w:b/>
      <w:sz w:val="48"/>
    </w:rPr>
  </w:style>
  <w:style w:type="paragraph" w:styleId="Ttulo2">
    <w:name w:val="heading 2"/>
    <w:basedOn w:val="Normal"/>
    <w:next w:val="Normal"/>
    <w:qFormat/>
    <w:pPr>
      <w:keepNext/>
      <w:outlineLvl w:val="1"/>
    </w:pPr>
    <w:rPr>
      <w:rFonts w:ascii="Arial Black" w:hAnsi="Arial Black"/>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Remitedesobre">
    <w:name w:val="envelope return"/>
    <w:basedOn w:val="Normal"/>
    <w:rPr>
      <w:rFonts w:ascii="Arial" w:hAnsi="Arial"/>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customStyle="1" w:styleId="H1">
    <w:name w:val="H1"/>
    <w:basedOn w:val="Normal"/>
    <w:next w:val="Normal"/>
    <w:pPr>
      <w:keepNext/>
      <w:spacing w:before="100" w:after="100"/>
      <w:outlineLvl w:val="1"/>
    </w:pPr>
    <w:rPr>
      <w:b/>
      <w:snapToGrid w:val="0"/>
      <w:kern w:val="36"/>
      <w:sz w:val="48"/>
      <w:lang w:val="es-UY"/>
    </w:rPr>
  </w:style>
  <w:style w:type="paragraph" w:customStyle="1" w:styleId="H2">
    <w:name w:val="H2"/>
    <w:basedOn w:val="Normal"/>
    <w:next w:val="Normal"/>
    <w:pPr>
      <w:keepNext/>
      <w:spacing w:before="100" w:after="100"/>
      <w:outlineLvl w:val="2"/>
    </w:pPr>
    <w:rPr>
      <w:b/>
      <w:snapToGrid w:val="0"/>
      <w:sz w:val="36"/>
      <w:lang w:val="es-UY"/>
    </w:rPr>
  </w:style>
  <w:style w:type="paragraph" w:styleId="Textodeglobo">
    <w:name w:val="Balloon Text"/>
    <w:basedOn w:val="Normal"/>
    <w:semiHidden/>
    <w:rsid w:val="003B5F3E"/>
    <w:rPr>
      <w:rFonts w:ascii="Tahoma" w:hAnsi="Tahoma" w:cs="Tahoma"/>
      <w:sz w:val="16"/>
      <w:szCs w:val="16"/>
    </w:rPr>
  </w:style>
  <w:style w:type="paragraph" w:customStyle="1" w:styleId="Style2">
    <w:name w:val="Style 2"/>
    <w:rsid w:val="00360820"/>
    <w:pPr>
      <w:widowControl w:val="0"/>
      <w:autoSpaceDE w:val="0"/>
      <w:autoSpaceDN w:val="0"/>
      <w:adjustRightInd w:val="0"/>
    </w:pPr>
    <w:rPr>
      <w:lang w:val="en-US" w:eastAsia="es-ES"/>
    </w:rPr>
  </w:style>
  <w:style w:type="paragraph" w:customStyle="1" w:styleId="Style1">
    <w:name w:val="Style 1"/>
    <w:rsid w:val="00360820"/>
    <w:pPr>
      <w:widowControl w:val="0"/>
      <w:autoSpaceDE w:val="0"/>
      <w:autoSpaceDN w:val="0"/>
      <w:jc w:val="center"/>
    </w:pPr>
    <w:rPr>
      <w:rFonts w:ascii="Tahoma" w:hAnsi="Tahoma" w:cs="Tahoma"/>
      <w:sz w:val="28"/>
      <w:szCs w:val="28"/>
      <w:lang w:val="en-US" w:eastAsia="es-ES"/>
    </w:rPr>
  </w:style>
  <w:style w:type="character" w:customStyle="1" w:styleId="CharacterStyle1">
    <w:name w:val="Character Style 1"/>
    <w:rsid w:val="00360820"/>
    <w:rPr>
      <w:rFonts w:ascii="Tahoma" w:hAnsi="Tahoma" w:cs="Tahoma"/>
      <w:sz w:val="28"/>
      <w:szCs w:val="28"/>
    </w:rPr>
  </w:style>
</w:styles>
</file>

<file path=word/webSettings.xml><?xml version="1.0" encoding="utf-8"?>
<w:webSettings xmlns:r="http://schemas.openxmlformats.org/officeDocument/2006/relationships" xmlns:w="http://schemas.openxmlformats.org/wordprocessingml/2006/main">
  <w:divs>
    <w:div w:id="50925180">
      <w:bodyDiv w:val="1"/>
      <w:marLeft w:val="0"/>
      <w:marRight w:val="0"/>
      <w:marTop w:val="0"/>
      <w:marBottom w:val="0"/>
      <w:divBdr>
        <w:top w:val="none" w:sz="0" w:space="0" w:color="auto"/>
        <w:left w:val="none" w:sz="0" w:space="0" w:color="auto"/>
        <w:bottom w:val="none" w:sz="0" w:space="0" w:color="auto"/>
        <w:right w:val="none" w:sz="0" w:space="0" w:color="auto"/>
      </w:divBdr>
    </w:div>
    <w:div w:id="190842227">
      <w:bodyDiv w:val="1"/>
      <w:marLeft w:val="0"/>
      <w:marRight w:val="0"/>
      <w:marTop w:val="0"/>
      <w:marBottom w:val="0"/>
      <w:divBdr>
        <w:top w:val="none" w:sz="0" w:space="0" w:color="auto"/>
        <w:left w:val="none" w:sz="0" w:space="0" w:color="auto"/>
        <w:bottom w:val="none" w:sz="0" w:space="0" w:color="auto"/>
        <w:right w:val="none" w:sz="0" w:space="0" w:color="auto"/>
      </w:divBdr>
    </w:div>
    <w:div w:id="222910172">
      <w:bodyDiv w:val="1"/>
      <w:marLeft w:val="0"/>
      <w:marRight w:val="0"/>
      <w:marTop w:val="0"/>
      <w:marBottom w:val="0"/>
      <w:divBdr>
        <w:top w:val="none" w:sz="0" w:space="0" w:color="auto"/>
        <w:left w:val="none" w:sz="0" w:space="0" w:color="auto"/>
        <w:bottom w:val="none" w:sz="0" w:space="0" w:color="auto"/>
        <w:right w:val="none" w:sz="0" w:space="0" w:color="auto"/>
      </w:divBdr>
    </w:div>
    <w:div w:id="1066344603">
      <w:bodyDiv w:val="1"/>
      <w:marLeft w:val="0"/>
      <w:marRight w:val="0"/>
      <w:marTop w:val="0"/>
      <w:marBottom w:val="0"/>
      <w:divBdr>
        <w:top w:val="none" w:sz="0" w:space="0" w:color="auto"/>
        <w:left w:val="none" w:sz="0" w:space="0" w:color="auto"/>
        <w:bottom w:val="none" w:sz="0" w:space="0" w:color="auto"/>
        <w:right w:val="none" w:sz="0" w:space="0" w:color="auto"/>
      </w:divBdr>
    </w:div>
    <w:div w:id="1232738748">
      <w:bodyDiv w:val="1"/>
      <w:marLeft w:val="0"/>
      <w:marRight w:val="0"/>
      <w:marTop w:val="0"/>
      <w:marBottom w:val="0"/>
      <w:divBdr>
        <w:top w:val="none" w:sz="0" w:space="0" w:color="auto"/>
        <w:left w:val="none" w:sz="0" w:space="0" w:color="auto"/>
        <w:bottom w:val="none" w:sz="0" w:space="0" w:color="auto"/>
        <w:right w:val="none" w:sz="0" w:space="0" w:color="auto"/>
      </w:divBdr>
    </w:div>
    <w:div w:id="1378092096">
      <w:bodyDiv w:val="1"/>
      <w:marLeft w:val="0"/>
      <w:marRight w:val="0"/>
      <w:marTop w:val="0"/>
      <w:marBottom w:val="0"/>
      <w:divBdr>
        <w:top w:val="none" w:sz="0" w:space="0" w:color="auto"/>
        <w:left w:val="none" w:sz="0" w:space="0" w:color="auto"/>
        <w:bottom w:val="none" w:sz="0" w:space="0" w:color="auto"/>
        <w:right w:val="none" w:sz="0" w:space="0" w:color="auto"/>
      </w:divBdr>
    </w:div>
    <w:div w:id="168959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nbf@adinet.com.uy" TargetMode="External"/><Relationship Id="rId2" Type="http://schemas.openxmlformats.org/officeDocument/2006/relationships/hyperlink" Target="http://www.onfi.org.uy"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ge%20Rodriguez\Escritorio\Logo%20carta%20ONFI%2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 carta ONFI 1</Template>
  <TotalTime>1</TotalTime>
  <Pages>3</Pages>
  <Words>630</Words>
  <Characters>3469</Characters>
  <Application>Microsoft Office Word</Application>
  <DocSecurity>4</DocSecurity>
  <Lines>28</Lines>
  <Paragraphs>8</Paragraphs>
  <ScaleCrop>false</ScaleCrop>
  <HeadingPairs>
    <vt:vector size="2" baseType="variant">
      <vt:variant>
        <vt:lpstr>Título</vt:lpstr>
      </vt:variant>
      <vt:variant>
        <vt:i4>1</vt:i4>
      </vt:variant>
    </vt:vector>
  </HeadingPairs>
  <TitlesOfParts>
    <vt:vector size="1" baseType="lpstr">
      <vt:lpstr>Ministerio de Deporte y Juventud</vt:lpstr>
    </vt:vector>
  </TitlesOfParts>
  <Company> </Company>
  <LinksUpToDate>false</LinksUpToDate>
  <CharactersWithSpaces>4091</CharactersWithSpaces>
  <SharedDoc>false</SharedDoc>
  <HLinks>
    <vt:vector size="12" baseType="variant">
      <vt:variant>
        <vt:i4>2490432</vt:i4>
      </vt:variant>
      <vt:variant>
        <vt:i4>3</vt:i4>
      </vt:variant>
      <vt:variant>
        <vt:i4>0</vt:i4>
      </vt:variant>
      <vt:variant>
        <vt:i4>5</vt:i4>
      </vt:variant>
      <vt:variant>
        <vt:lpwstr>mailto:cnbf@adinet.com.uy</vt:lpwstr>
      </vt:variant>
      <vt:variant>
        <vt:lpwstr/>
      </vt:variant>
      <vt:variant>
        <vt:i4>2687018</vt:i4>
      </vt:variant>
      <vt:variant>
        <vt:i4>0</vt:i4>
      </vt:variant>
      <vt:variant>
        <vt:i4>0</vt:i4>
      </vt:variant>
      <vt:variant>
        <vt:i4>5</vt:i4>
      </vt:variant>
      <vt:variant>
        <vt:lpwstr>http://www.onfi.org.uy/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Deporte y Juventud</dc:title>
  <dc:subject/>
  <dc:creator>Jorge Rodriguez</dc:creator>
  <cp:keywords/>
  <cp:lastModifiedBy>AUFI</cp:lastModifiedBy>
  <cp:revision>2</cp:revision>
  <cp:lastPrinted>2012-03-27T16:38:00Z</cp:lastPrinted>
  <dcterms:created xsi:type="dcterms:W3CDTF">2012-10-11T21:11:00Z</dcterms:created>
  <dcterms:modified xsi:type="dcterms:W3CDTF">2012-10-11T21:11:00Z</dcterms:modified>
</cp:coreProperties>
</file>